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6756" w:rsidRPr="0021684A" w:rsidRDefault="00506756" w:rsidP="00506756">
      <w:pPr>
        <w:rPr>
          <w:sz w:val="28"/>
          <w:szCs w:val="28"/>
        </w:rPr>
      </w:pPr>
      <w:r w:rsidRPr="0021684A">
        <w:rPr>
          <w:sz w:val="28"/>
          <w:szCs w:val="28"/>
        </w:rPr>
        <w:t>SULTON JO’RA</w:t>
      </w:r>
    </w:p>
    <w:p w:rsidR="00506756" w:rsidRPr="0021684A" w:rsidRDefault="00506756" w:rsidP="00506756">
      <w:pPr>
        <w:rPr>
          <w:sz w:val="28"/>
          <w:szCs w:val="28"/>
        </w:rPr>
      </w:pPr>
      <w:r w:rsidRPr="0021684A">
        <w:rPr>
          <w:sz w:val="28"/>
          <w:szCs w:val="28"/>
        </w:rPr>
        <w:t>(1910-1943)</w:t>
      </w:r>
    </w:p>
    <w:p w:rsidR="00506756" w:rsidRPr="0021684A" w:rsidRDefault="00506756" w:rsidP="00506756">
      <w:pPr>
        <w:rPr>
          <w:sz w:val="28"/>
          <w:szCs w:val="28"/>
        </w:rPr>
      </w:pPr>
      <w:r w:rsidRPr="0021684A">
        <w:rPr>
          <w:noProof/>
          <w:sz w:val="28"/>
          <w:szCs w:val="28"/>
          <w:lang w:eastAsia="uz-Latn-UZ"/>
        </w:rPr>
        <w:drawing>
          <wp:inline distT="0" distB="0" distL="0" distR="0">
            <wp:extent cx="1143000" cy="1257300"/>
            <wp:effectExtent l="19050" t="0" r="0" b="0"/>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4"/>
                    <a:srcRect/>
                    <a:stretch>
                      <a:fillRect/>
                    </a:stretch>
                  </pic:blipFill>
                  <pic:spPr bwMode="auto">
                    <a:xfrm>
                      <a:off x="0" y="0"/>
                      <a:ext cx="1143000" cy="1257300"/>
                    </a:xfrm>
                    <a:prstGeom prst="rect">
                      <a:avLst/>
                    </a:prstGeom>
                    <a:noFill/>
                    <a:ln w="9525">
                      <a:noFill/>
                      <a:miter lim="800000"/>
                      <a:headEnd/>
                      <a:tailEnd/>
                    </a:ln>
                  </pic:spPr>
                </pic:pic>
              </a:graphicData>
            </a:graphic>
          </wp:inline>
        </w:drawing>
      </w:r>
    </w:p>
    <w:p w:rsidR="00506756" w:rsidRPr="0021684A" w:rsidRDefault="00506756" w:rsidP="00506756">
      <w:pPr>
        <w:rPr>
          <w:sz w:val="28"/>
          <w:szCs w:val="28"/>
        </w:rPr>
      </w:pPr>
    </w:p>
    <w:p w:rsidR="00506756" w:rsidRPr="0021684A" w:rsidRDefault="00506756" w:rsidP="00506756">
      <w:pPr>
        <w:rPr>
          <w:sz w:val="28"/>
          <w:szCs w:val="28"/>
        </w:rPr>
      </w:pPr>
    </w:p>
    <w:p w:rsidR="00506756" w:rsidRPr="0021684A" w:rsidRDefault="00506756" w:rsidP="00506756">
      <w:pPr>
        <w:rPr>
          <w:sz w:val="28"/>
          <w:szCs w:val="28"/>
        </w:rPr>
      </w:pPr>
      <w:r w:rsidRPr="0021684A">
        <w:rPr>
          <w:sz w:val="28"/>
          <w:szCs w:val="28"/>
        </w:rPr>
        <w:t>Iste’dodli shoir Sulton Jo‘ra adabiyotimizga 50-yillarda Amin Umariy, Usmon Nosir, Oydin, Zulfiya, Zafar Diyor, Quddus Muhammadyy kabi adiblar bilan birga kirib kelgan bo‘ginga mansubdir. U bor-yo’g’i o‘ttiz uch yil umr ko‘rdi, shundan o‘n uch yilinigina adabiyotga, she’riyatga baxshida etdi.</w:t>
      </w:r>
    </w:p>
    <w:p w:rsidR="00506756" w:rsidRPr="0021684A" w:rsidRDefault="00506756" w:rsidP="00506756">
      <w:pPr>
        <w:rPr>
          <w:sz w:val="28"/>
          <w:szCs w:val="28"/>
        </w:rPr>
      </w:pPr>
    </w:p>
    <w:p w:rsidR="00506756" w:rsidRPr="0021684A" w:rsidRDefault="00506756" w:rsidP="00506756">
      <w:pPr>
        <w:rPr>
          <w:sz w:val="28"/>
          <w:szCs w:val="28"/>
        </w:rPr>
      </w:pPr>
      <w:r w:rsidRPr="0021684A">
        <w:rPr>
          <w:sz w:val="28"/>
          <w:szCs w:val="28"/>
        </w:rPr>
        <w:t xml:space="preserve">Sulton  Jo‘ra  1910  yilda Buxoroning  Shofrikon tumanidagi Qog’oltom qishlog’ida dehqon oilasida dunyoga keldi.  Uch-to‘rt   yoshligidayoq   ota-onasidan   judo   bo‘lib, qarindosh-urug’lari   tarbiyasida   bo‘ladi.   So‘ngra     Sho‘ro maktablarida boshlang’ich ta’limni olgach, Buxoro Erlar bilim yurtiga o‘qishga kirib, uni 1930 yilda tugatadi. Maktablarda,   bilim   yurtlarida,   qolaversa,   Andijon davlat pedagogika oliy bilimgohlarida adabiyotdan dars beradi. </w:t>
      </w:r>
    </w:p>
    <w:p w:rsidR="00506756" w:rsidRPr="0021684A" w:rsidRDefault="00506756" w:rsidP="00506756">
      <w:pPr>
        <w:rPr>
          <w:sz w:val="28"/>
          <w:szCs w:val="28"/>
        </w:rPr>
      </w:pPr>
    </w:p>
    <w:p w:rsidR="00506756" w:rsidRPr="0021684A" w:rsidRDefault="00506756" w:rsidP="00506756">
      <w:pPr>
        <w:rPr>
          <w:sz w:val="28"/>
          <w:szCs w:val="28"/>
        </w:rPr>
      </w:pPr>
      <w:r w:rsidRPr="0021684A">
        <w:rPr>
          <w:sz w:val="28"/>
          <w:szCs w:val="28"/>
        </w:rPr>
        <w:t>Ijodi ham shu yillardan boshlangan bo‘lib, uning birinchi   she’ri   1927   yilda   «Mehnat   qo‘ynida»   nomi bilan «Yangi yo‘l» oynomasida chop etiladi. So‘ngra, uning «She’rlar»   (1933), «Fidokor»   (1939), «Moskva»  (1941) kabi to‘plamlari,  «Kulgi»   (1936),  «Shodligim»   (1939), «Ochiq chehralar»   (1939)   kabi turkum she’rlari paydo bo’ladi.</w:t>
      </w:r>
    </w:p>
    <w:p w:rsidR="00506756" w:rsidRPr="0021684A" w:rsidRDefault="00506756" w:rsidP="00506756">
      <w:pPr>
        <w:rPr>
          <w:sz w:val="28"/>
          <w:szCs w:val="28"/>
        </w:rPr>
      </w:pPr>
    </w:p>
    <w:p w:rsidR="00506756" w:rsidRPr="0021684A" w:rsidRDefault="00506756" w:rsidP="00506756">
      <w:pPr>
        <w:rPr>
          <w:sz w:val="28"/>
          <w:szCs w:val="28"/>
        </w:rPr>
      </w:pPr>
      <w:r w:rsidRPr="0021684A">
        <w:rPr>
          <w:sz w:val="28"/>
          <w:szCs w:val="28"/>
        </w:rPr>
        <w:t>She’rlar va to‘plamlarning nomidan ko‘rinib turganidek, ularda shoir davr va zamon, zamondoshlari dardi, quvonchi, shodligidan hikoya qiladi.</w:t>
      </w:r>
    </w:p>
    <w:p w:rsidR="00506756" w:rsidRPr="0021684A" w:rsidRDefault="00506756" w:rsidP="00506756">
      <w:pPr>
        <w:rPr>
          <w:sz w:val="28"/>
          <w:szCs w:val="28"/>
        </w:rPr>
      </w:pPr>
      <w:r w:rsidRPr="0021684A">
        <w:rPr>
          <w:sz w:val="28"/>
          <w:szCs w:val="28"/>
        </w:rPr>
        <w:t xml:space="preserve"> </w:t>
      </w:r>
    </w:p>
    <w:p w:rsidR="00506756" w:rsidRPr="0021684A" w:rsidRDefault="00506756" w:rsidP="00506756">
      <w:pPr>
        <w:rPr>
          <w:sz w:val="28"/>
          <w:szCs w:val="28"/>
        </w:rPr>
      </w:pPr>
      <w:r w:rsidRPr="0021684A">
        <w:rPr>
          <w:sz w:val="28"/>
          <w:szCs w:val="28"/>
        </w:rPr>
        <w:lastRenderedPageBreak/>
        <w:t>Sulton Jo‘ra qator liro-epik dostonlar, ertaklar muallifi sifatida ham kitobxonga tanish. Uning «Qaldirg‘och», «Jannat» kabi ertak-dostonlarida yosh kitobxonning romantik ruhini ifodalaydi. Undagi qaldirg’och ramziy obrazi orqali yoshlarning ona-Vatanga sadoqati umumlashtiriladi. Shoir «Zangori gilam» she’riy ertagida folklor motivlaridan keng foydalanish orqali o‘z kitobxonining ichki olamini, sir-asrorini ochib beradi. «Karim va Qunduz» poemasida bo‘lsa mehnat va uning gashti, rohati haqida so‘zlaydi. Shoirning «Bruno» dostoni uning ijodida muhim bosqichdir. Unda Jordano Brunoning o‘lmas obrazi gavdalantirilgan.</w:t>
      </w:r>
    </w:p>
    <w:p w:rsidR="00506756" w:rsidRPr="0021684A" w:rsidRDefault="00506756" w:rsidP="00506756">
      <w:pPr>
        <w:rPr>
          <w:sz w:val="28"/>
          <w:szCs w:val="28"/>
        </w:rPr>
      </w:pPr>
    </w:p>
    <w:p w:rsidR="00506756" w:rsidRPr="0021684A" w:rsidRDefault="00506756" w:rsidP="00506756">
      <w:pPr>
        <w:rPr>
          <w:sz w:val="28"/>
          <w:szCs w:val="28"/>
        </w:rPr>
      </w:pPr>
      <w:r w:rsidRPr="0021684A">
        <w:rPr>
          <w:sz w:val="28"/>
          <w:szCs w:val="28"/>
        </w:rPr>
        <w:t>Sulton Jo‘ra bolalar uchun bir talay asarlar yaratgan.  «Harflar paradi»,  «Tinish belgilarining majlisi», «Yolg’onchi», «Cho‘ntak», «Oy nechta», «Sog’inchli salom» kabi asarlari bolalar adabiyotining eng yaxshi namunalaridir.</w:t>
      </w:r>
    </w:p>
    <w:p w:rsidR="00506756" w:rsidRPr="0021684A" w:rsidRDefault="00506756" w:rsidP="00506756">
      <w:pPr>
        <w:rPr>
          <w:sz w:val="28"/>
          <w:szCs w:val="28"/>
        </w:rPr>
      </w:pPr>
    </w:p>
    <w:p w:rsidR="00506756" w:rsidRPr="0021684A" w:rsidRDefault="00506756" w:rsidP="00506756">
      <w:pPr>
        <w:rPr>
          <w:sz w:val="28"/>
          <w:szCs w:val="28"/>
        </w:rPr>
      </w:pPr>
      <w:r w:rsidRPr="0021684A">
        <w:rPr>
          <w:sz w:val="28"/>
          <w:szCs w:val="28"/>
        </w:rPr>
        <w:t xml:space="preserve">Ulug’ Vatan urushi yillarida Sulton Jo’ra ijodi yangi bosqichga ko‘tarildi. Butun hayoti, ijodini ona Vatan mustaqilligiga baxshida etdi. U o‘zining «Pulemotchi ovozi», «To‘pchi Muhammad» «Nayzamiz» va «Chavandoz» kabi qator she’rlarida fashizmga la’nat o‘qiydi. </w:t>
      </w:r>
    </w:p>
    <w:p w:rsidR="00506756" w:rsidRPr="0021684A" w:rsidRDefault="00506756" w:rsidP="00506756">
      <w:pPr>
        <w:rPr>
          <w:sz w:val="28"/>
          <w:szCs w:val="28"/>
        </w:rPr>
      </w:pPr>
    </w:p>
    <w:p w:rsidR="00506756" w:rsidRPr="0021684A" w:rsidRDefault="00506756" w:rsidP="00506756">
      <w:pPr>
        <w:rPr>
          <w:sz w:val="28"/>
          <w:szCs w:val="28"/>
        </w:rPr>
      </w:pPr>
      <w:r w:rsidRPr="0021684A">
        <w:rPr>
          <w:sz w:val="28"/>
          <w:szCs w:val="28"/>
        </w:rPr>
        <w:t>Shoir bu yillarda urush mavzuida o‘zining «Iroda» dramasini ham yaratdi. Uning urush mavzuida yaratilgan asarlari orasida «Sog’inchli salom» she’ri alohida o’rin tutadi. Unda ota-ona, yor va birodar. yigit va qiz, qavm-qarindosh firog’iga sabab bo‘lgan urushga la’natlar yog’diradi. Shoir:</w:t>
      </w:r>
    </w:p>
    <w:p w:rsidR="00506756" w:rsidRPr="0021684A" w:rsidRDefault="00506756" w:rsidP="00506756">
      <w:pPr>
        <w:rPr>
          <w:sz w:val="28"/>
          <w:szCs w:val="28"/>
        </w:rPr>
      </w:pPr>
    </w:p>
    <w:p w:rsidR="00506756" w:rsidRPr="0021684A" w:rsidRDefault="00506756" w:rsidP="00506756">
      <w:pPr>
        <w:rPr>
          <w:sz w:val="28"/>
          <w:szCs w:val="28"/>
        </w:rPr>
      </w:pPr>
      <w:r w:rsidRPr="0021684A">
        <w:rPr>
          <w:sz w:val="28"/>
          <w:szCs w:val="28"/>
        </w:rPr>
        <w:t xml:space="preserve">Sog’indim chirog’im, nechora, biroq — </w:t>
      </w:r>
    </w:p>
    <w:p w:rsidR="00506756" w:rsidRPr="0021684A" w:rsidRDefault="00506756" w:rsidP="00506756">
      <w:pPr>
        <w:rPr>
          <w:sz w:val="28"/>
          <w:szCs w:val="28"/>
        </w:rPr>
      </w:pPr>
      <w:r w:rsidRPr="0021684A">
        <w:rPr>
          <w:sz w:val="28"/>
          <w:szCs w:val="28"/>
        </w:rPr>
        <w:t>Har bir ayriliqning ko‘rishmog’i bor,—</w:t>
      </w:r>
    </w:p>
    <w:p w:rsidR="00506756" w:rsidRPr="0021684A" w:rsidRDefault="00506756" w:rsidP="00506756">
      <w:pPr>
        <w:rPr>
          <w:sz w:val="28"/>
          <w:szCs w:val="28"/>
        </w:rPr>
      </w:pPr>
    </w:p>
    <w:p w:rsidR="00506756" w:rsidRPr="0021684A" w:rsidRDefault="00506756" w:rsidP="00506756">
      <w:pPr>
        <w:rPr>
          <w:sz w:val="28"/>
          <w:szCs w:val="28"/>
        </w:rPr>
      </w:pPr>
      <w:r w:rsidRPr="0021684A">
        <w:rPr>
          <w:sz w:val="28"/>
          <w:szCs w:val="28"/>
        </w:rPr>
        <w:t xml:space="preserve">deya g’alabaga ishonch bildiradi. U ana shu jangu jadalda 1943 yilning 10 noyabrida qahramonlarcha halok bo‘ladi. </w:t>
      </w:r>
    </w:p>
    <w:p w:rsidR="00506756" w:rsidRPr="0021684A" w:rsidRDefault="00506756" w:rsidP="00506756">
      <w:pPr>
        <w:rPr>
          <w:sz w:val="28"/>
          <w:szCs w:val="28"/>
        </w:rPr>
      </w:pPr>
    </w:p>
    <w:p w:rsidR="00B7463A" w:rsidRDefault="00B7463A"/>
    <w:sectPr w:rsidR="00B7463A" w:rsidSect="00B746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06756"/>
    <w:rsid w:val="00022F86"/>
    <w:rsid w:val="000239F8"/>
    <w:rsid w:val="00067DF0"/>
    <w:rsid w:val="000752AA"/>
    <w:rsid w:val="00096528"/>
    <w:rsid w:val="00136181"/>
    <w:rsid w:val="00156514"/>
    <w:rsid w:val="00165627"/>
    <w:rsid w:val="00202DD9"/>
    <w:rsid w:val="002D7157"/>
    <w:rsid w:val="00316960"/>
    <w:rsid w:val="00330417"/>
    <w:rsid w:val="0033059E"/>
    <w:rsid w:val="00367F07"/>
    <w:rsid w:val="00381804"/>
    <w:rsid w:val="003F7190"/>
    <w:rsid w:val="00485FC4"/>
    <w:rsid w:val="004910DB"/>
    <w:rsid w:val="004F2D58"/>
    <w:rsid w:val="004F3190"/>
    <w:rsid w:val="00506756"/>
    <w:rsid w:val="0052077F"/>
    <w:rsid w:val="005E508D"/>
    <w:rsid w:val="00605311"/>
    <w:rsid w:val="00616541"/>
    <w:rsid w:val="006546EF"/>
    <w:rsid w:val="00670644"/>
    <w:rsid w:val="006A4BCF"/>
    <w:rsid w:val="006A789A"/>
    <w:rsid w:val="006C25BC"/>
    <w:rsid w:val="0073169D"/>
    <w:rsid w:val="0074573E"/>
    <w:rsid w:val="00753847"/>
    <w:rsid w:val="00786534"/>
    <w:rsid w:val="007D1751"/>
    <w:rsid w:val="008631C4"/>
    <w:rsid w:val="00901E39"/>
    <w:rsid w:val="00934FA6"/>
    <w:rsid w:val="00981508"/>
    <w:rsid w:val="009D5A6C"/>
    <w:rsid w:val="00A67D7E"/>
    <w:rsid w:val="00A75E03"/>
    <w:rsid w:val="00A82DB7"/>
    <w:rsid w:val="00B32B85"/>
    <w:rsid w:val="00B50A4D"/>
    <w:rsid w:val="00B7463A"/>
    <w:rsid w:val="00B77E21"/>
    <w:rsid w:val="00BD3560"/>
    <w:rsid w:val="00BE1A27"/>
    <w:rsid w:val="00C12208"/>
    <w:rsid w:val="00C35BB2"/>
    <w:rsid w:val="00C6767F"/>
    <w:rsid w:val="00D24E1D"/>
    <w:rsid w:val="00D51896"/>
    <w:rsid w:val="00D5571B"/>
    <w:rsid w:val="00D56DBA"/>
    <w:rsid w:val="00D917D8"/>
    <w:rsid w:val="00D97847"/>
    <w:rsid w:val="00DA6C0F"/>
    <w:rsid w:val="00DC7A84"/>
    <w:rsid w:val="00DE2F9F"/>
    <w:rsid w:val="00EA1373"/>
    <w:rsid w:val="00EA7727"/>
    <w:rsid w:val="00EB6D50"/>
    <w:rsid w:val="00EC7836"/>
    <w:rsid w:val="00EF3BF8"/>
    <w:rsid w:val="00F40E57"/>
    <w:rsid w:val="00F555A8"/>
    <w:rsid w:val="00FD6885"/>
    <w:rsid w:val="00FF3F67"/>
    <w:rsid w:val="00FF4525"/>
  </w:rsids>
  <m:mathPr>
    <m:mathFont m:val="Cambria Math"/>
    <m:brkBin m:val="before"/>
    <m:brkBinSub m:val="--"/>
    <m:smallFrac m:val="off"/>
    <m:dispDef/>
    <m:lMargin m:val="0"/>
    <m:rMargin m:val="0"/>
    <m:defJc m:val="centerGroup"/>
    <m:wrapIndent m:val="1440"/>
    <m:intLim m:val="subSup"/>
    <m:naryLim m:val="undOvr"/>
  </m:mathPr>
  <w:themeFontLang w:val="uz-Latn-U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z-Latn-U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675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675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0675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432</Words>
  <Characters>2466</Characters>
  <Application>Microsoft Office Word</Application>
  <DocSecurity>0</DocSecurity>
  <Lines>20</Lines>
  <Paragraphs>5</Paragraphs>
  <ScaleCrop>false</ScaleCrop>
  <Company>Grizli777</Company>
  <LinksUpToDate>false</LinksUpToDate>
  <CharactersWithSpaces>2893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Nodir </dc:creator>
  <cp:keywords/>
  <dc:description/>
  <cp:lastModifiedBy>Nodir </cp:lastModifiedBy>
  <cp:revision>1</cp:revision>
  <dcterms:created xsi:type="dcterms:W3CDTF">2008-11-10T12:12:00Z</dcterms:created>
  <dcterms:modified xsi:type="dcterms:W3CDTF">2008-11-10T12:13:00Z</dcterms:modified>
</cp:coreProperties>
</file>